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848" w:rsidRDefault="0005684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56848" w:rsidRDefault="00056848">
      <w:pPr>
        <w:pStyle w:val="ConsPlusNormal"/>
        <w:jc w:val="both"/>
        <w:outlineLvl w:val="0"/>
      </w:pPr>
    </w:p>
    <w:p w:rsidR="00056848" w:rsidRDefault="0005684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56848" w:rsidRDefault="00056848">
      <w:pPr>
        <w:pStyle w:val="ConsPlusTitle"/>
        <w:jc w:val="center"/>
      </w:pPr>
    </w:p>
    <w:p w:rsidR="00056848" w:rsidRDefault="00056848">
      <w:pPr>
        <w:pStyle w:val="ConsPlusTitle"/>
        <w:jc w:val="center"/>
      </w:pPr>
      <w:r>
        <w:t>ПОСТАНОВЛЕНИЕ</w:t>
      </w:r>
    </w:p>
    <w:p w:rsidR="00056848" w:rsidRDefault="00056848">
      <w:pPr>
        <w:pStyle w:val="ConsPlusTitle"/>
        <w:jc w:val="center"/>
      </w:pPr>
      <w:r>
        <w:t>от 14 июля 2014 г. N 649</w:t>
      </w:r>
    </w:p>
    <w:p w:rsidR="00056848" w:rsidRDefault="00056848">
      <w:pPr>
        <w:pStyle w:val="ConsPlusTitle"/>
        <w:jc w:val="center"/>
      </w:pPr>
    </w:p>
    <w:p w:rsidR="00056848" w:rsidRDefault="00056848">
      <w:pPr>
        <w:pStyle w:val="ConsPlusTitle"/>
        <w:jc w:val="center"/>
      </w:pPr>
      <w:r>
        <w:t>О ПОРЯДКЕ</w:t>
      </w:r>
    </w:p>
    <w:p w:rsidR="00056848" w:rsidRDefault="00056848">
      <w:pPr>
        <w:pStyle w:val="ConsPlusTitle"/>
        <w:jc w:val="center"/>
      </w:pPr>
      <w:r>
        <w:t>ПРЕДОСТАВЛЕНИЯ УЧРЕЖДЕНИЯМ И ПРЕДПРИЯТИЯМ</w:t>
      </w:r>
    </w:p>
    <w:p w:rsidR="00056848" w:rsidRDefault="00056848">
      <w:pPr>
        <w:pStyle w:val="ConsPlusTitle"/>
        <w:jc w:val="center"/>
      </w:pPr>
      <w:r>
        <w:t>УГОЛОВНО-ИСПОЛНИТЕЛЬНОЙ СИСТЕМЫ ПРЕИМУЩЕСТВ В ОТНОШЕНИИ</w:t>
      </w:r>
    </w:p>
    <w:p w:rsidR="00056848" w:rsidRDefault="00056848">
      <w:pPr>
        <w:pStyle w:val="ConsPlusTitle"/>
        <w:jc w:val="center"/>
      </w:pPr>
      <w:r>
        <w:t>ПРЕДЛАГАЕМЫХ ИМИ ЦЕНЫ КОНТРАКТА, СУММЫ ЦЕН</w:t>
      </w:r>
    </w:p>
    <w:p w:rsidR="00056848" w:rsidRDefault="00056848">
      <w:pPr>
        <w:pStyle w:val="ConsPlusTitle"/>
        <w:jc w:val="center"/>
      </w:pPr>
      <w:r>
        <w:t>ЕДИНИЦ ТОВАРА, РАБОТЫ, УСЛУГИ</w:t>
      </w:r>
    </w:p>
    <w:p w:rsidR="00056848" w:rsidRDefault="0005684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5684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56848" w:rsidRDefault="000568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6848" w:rsidRDefault="000568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04.02.2016 </w:t>
            </w:r>
            <w:hyperlink r:id="rId6" w:history="1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56848" w:rsidRDefault="000568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27.07.2019 </w:t>
            </w:r>
            <w:hyperlink r:id="rId7" w:history="1">
              <w:r>
                <w:rPr>
                  <w:color w:val="0000FF"/>
                </w:rPr>
                <w:t>N 973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56848" w:rsidRDefault="00056848">
      <w:pPr>
        <w:pStyle w:val="ConsPlusNormal"/>
        <w:jc w:val="both"/>
      </w:pPr>
    </w:p>
    <w:p w:rsidR="00056848" w:rsidRDefault="0005684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056848" w:rsidRDefault="0005684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3" w:history="1">
        <w:r>
          <w:rPr>
            <w:color w:val="0000FF"/>
          </w:rPr>
          <w:t>перечень</w:t>
        </w:r>
      </w:hyperlink>
      <w:r>
        <w:t xml:space="preserve"> товаров (работ, услуг), в соответствии с которым при определении поставщиков (подрядчиков, исполнителей) заказчик обязан предоставлять учреждениям и предприятиям уголовно-исполнительной системы преимущества в отношении предлагаемых ими цены контракта, суммы цен единиц товара, работы, услуги.</w:t>
      </w:r>
    </w:p>
    <w:p w:rsidR="00056848" w:rsidRDefault="0005684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27.07.2019 N 973)</w:t>
      </w:r>
    </w:p>
    <w:p w:rsidR="00056848" w:rsidRDefault="0005684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составе заявки на участие в закупке товаров (работ, услуг), предусмотренных </w:t>
      </w:r>
      <w:hyperlink w:anchor="P43" w:history="1">
        <w:r>
          <w:rPr>
            <w:color w:val="0000FF"/>
          </w:rPr>
          <w:t>перечнем</w:t>
        </w:r>
      </w:hyperlink>
      <w:r>
        <w:t xml:space="preserve">, утвержденным настоящим постановлением, учреждением или предприятием уголовно-исполнительной системы представляется требование, составленное в произвольной форме, о предоставлении преимуществ, установленных в соответствии со </w:t>
      </w:r>
      <w:hyperlink r:id="rId10" w:history="1">
        <w:r>
          <w:rPr>
            <w:color w:val="0000FF"/>
          </w:rPr>
          <w:t>статьей 28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  <w:proofErr w:type="gramEnd"/>
    </w:p>
    <w:p w:rsidR="00056848" w:rsidRDefault="00056848">
      <w:pPr>
        <w:pStyle w:val="ConsPlusNormal"/>
        <w:spacing w:before="220"/>
        <w:ind w:firstLine="540"/>
        <w:jc w:val="both"/>
      </w:pPr>
      <w:r>
        <w:t>3. В случае уклонения победителя конкурса, запроса предложений от заключения контракта преимущество в отношении цены контракта, суммы цен единиц товара, работы, услуги распространяется на участника закупки - учреждение или предприятие уголовно-исполнительной системы, заявке которого присвоен второй номер.</w:t>
      </w:r>
    </w:p>
    <w:p w:rsidR="00056848" w:rsidRDefault="0005684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27.07.2019 N 973)</w:t>
      </w:r>
    </w:p>
    <w:p w:rsidR="00056848" w:rsidRDefault="00056848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В случае уклонения победителя аукциона, запроса котировок от заключения контракта преимущество в отношении цены контракта, суммы цен единиц товара, работы, услуги распространяется на участника закупки - учреждение или предприятие уголовно-исполнительной системы, который предложил такую же, как и победитель аукциона, запроса котировок, цену контракта, сумму цен единиц товара, работы, услуги или предложение о цене контракта, сумме цен единиц товара, работы, услуги которого</w:t>
      </w:r>
      <w:proofErr w:type="gramEnd"/>
      <w:r>
        <w:t xml:space="preserve"> содержит лучшие условия по цене контракта, сумме цен единиц товара, работы, услуги, следующие после условий, предложенных победителем аукциона, запроса котировок.</w:t>
      </w:r>
    </w:p>
    <w:p w:rsidR="00056848" w:rsidRDefault="00056848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27.07.2019 N 973)</w:t>
      </w:r>
    </w:p>
    <w:p w:rsidR="00056848" w:rsidRDefault="00056848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056848" w:rsidRDefault="00056848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марта 2008 г. N 175 "О </w:t>
      </w:r>
      <w:r>
        <w:lastRenderedPageBreak/>
        <w:t>предоставлении преимуществ учреждениям и предприятиям уголовно-исполнительной системы и организациям инвалидов, участвующим в размещении заказов на поставки товаров, выполнение работ, оказание услуг для нужд заказчиков" (Собрание законодательства Российской Федерации, 2008, N 12, ст. 1135);</w:t>
      </w:r>
    </w:p>
    <w:p w:rsidR="00056848" w:rsidRDefault="00056848">
      <w:pPr>
        <w:pStyle w:val="ConsPlusNormal"/>
        <w:spacing w:before="220"/>
        <w:ind w:firstLine="540"/>
        <w:jc w:val="both"/>
      </w:pPr>
      <w:hyperlink r:id="rId14" w:history="1">
        <w:proofErr w:type="gramStart"/>
        <w:r>
          <w:rPr>
            <w:color w:val="0000FF"/>
          </w:rPr>
          <w:t>пункт 29</w:t>
        </w:r>
      </w:hyperlink>
      <w:r>
        <w:t xml:space="preserve"> изменений, которые вносятся в постановления Правительства Российской Федерации по вопросам деятельности Министерства здравоохранения и социального развития Российской Федерации и Федерального медико-биологического агентства, утвержденных постановлением Правительства Российской Федерации от 2 июня 2008 г. N 423 "О некоторых вопросах деятельности Министерства здравоохранения и социального развития Российской Федерации и Федерального медико-биологического агентства" (Собрание законодательства Российской Федерации, 2008, N 23, ст. 2713);</w:t>
      </w:r>
      <w:proofErr w:type="gramEnd"/>
    </w:p>
    <w:p w:rsidR="00056848" w:rsidRDefault="00056848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октября 2012 г. N 1104 "О внесении изменений в постановление Правительства Российской Федерации от 17 марта 2008 г. N 175" (Собрание законодательства Российской Федерации, 2012, N 45, ст. 6242).</w:t>
      </w:r>
    </w:p>
    <w:p w:rsidR="00056848" w:rsidRDefault="00056848">
      <w:pPr>
        <w:pStyle w:val="ConsPlusNormal"/>
        <w:jc w:val="both"/>
      </w:pPr>
    </w:p>
    <w:p w:rsidR="00056848" w:rsidRDefault="00056848">
      <w:pPr>
        <w:pStyle w:val="ConsPlusNormal"/>
        <w:jc w:val="right"/>
      </w:pPr>
      <w:r>
        <w:t>Председатель Правительства</w:t>
      </w:r>
    </w:p>
    <w:p w:rsidR="00056848" w:rsidRDefault="00056848">
      <w:pPr>
        <w:pStyle w:val="ConsPlusNormal"/>
        <w:jc w:val="right"/>
      </w:pPr>
      <w:r>
        <w:t>Российской Федерации</w:t>
      </w:r>
    </w:p>
    <w:p w:rsidR="00056848" w:rsidRDefault="00056848">
      <w:pPr>
        <w:pStyle w:val="ConsPlusNormal"/>
        <w:jc w:val="right"/>
      </w:pPr>
      <w:r>
        <w:t>Д.МЕДВЕДЕВ</w:t>
      </w:r>
    </w:p>
    <w:p w:rsidR="00056848" w:rsidRDefault="00056848">
      <w:pPr>
        <w:pStyle w:val="ConsPlusNormal"/>
        <w:jc w:val="both"/>
      </w:pPr>
    </w:p>
    <w:p w:rsidR="00056848" w:rsidRDefault="00056848">
      <w:pPr>
        <w:pStyle w:val="ConsPlusNormal"/>
        <w:jc w:val="both"/>
      </w:pPr>
    </w:p>
    <w:p w:rsidR="00056848" w:rsidRDefault="00056848">
      <w:pPr>
        <w:pStyle w:val="ConsPlusNormal"/>
        <w:jc w:val="both"/>
      </w:pPr>
    </w:p>
    <w:p w:rsidR="00056848" w:rsidRDefault="00056848">
      <w:pPr>
        <w:pStyle w:val="ConsPlusNormal"/>
        <w:jc w:val="both"/>
      </w:pPr>
    </w:p>
    <w:p w:rsidR="00056848" w:rsidRDefault="00056848">
      <w:pPr>
        <w:pStyle w:val="ConsPlusNormal"/>
        <w:jc w:val="both"/>
      </w:pPr>
    </w:p>
    <w:p w:rsidR="00056848" w:rsidRDefault="00056848">
      <w:pPr>
        <w:pStyle w:val="ConsPlusNormal"/>
        <w:jc w:val="right"/>
        <w:outlineLvl w:val="0"/>
      </w:pPr>
      <w:r>
        <w:t>Утвержден</w:t>
      </w:r>
    </w:p>
    <w:p w:rsidR="00056848" w:rsidRDefault="00056848">
      <w:pPr>
        <w:pStyle w:val="ConsPlusNormal"/>
        <w:jc w:val="right"/>
      </w:pPr>
      <w:r>
        <w:t>постановлением Правительства</w:t>
      </w:r>
    </w:p>
    <w:p w:rsidR="00056848" w:rsidRDefault="00056848">
      <w:pPr>
        <w:pStyle w:val="ConsPlusNormal"/>
        <w:jc w:val="right"/>
      </w:pPr>
      <w:r>
        <w:t>Российской Федерации</w:t>
      </w:r>
    </w:p>
    <w:p w:rsidR="00056848" w:rsidRDefault="00056848">
      <w:pPr>
        <w:pStyle w:val="ConsPlusNormal"/>
        <w:jc w:val="right"/>
      </w:pPr>
      <w:r>
        <w:t>от 14 июля 2014 г. N 649</w:t>
      </w:r>
    </w:p>
    <w:p w:rsidR="00056848" w:rsidRDefault="00056848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5684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56848" w:rsidRDefault="0005684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56848" w:rsidRDefault="00056848">
            <w:pPr>
              <w:pStyle w:val="ConsPlusNormal"/>
              <w:jc w:val="both"/>
            </w:pPr>
            <w:r>
              <w:rPr>
                <w:color w:val="392C69"/>
              </w:rPr>
              <w:t>О применении Перечня в связи с введением в действие новой редакции ОКПД</w:t>
            </w:r>
            <w:proofErr w:type="gramStart"/>
            <w:r>
              <w:rPr>
                <w:color w:val="392C69"/>
              </w:rPr>
              <w:t>2</w:t>
            </w:r>
            <w:proofErr w:type="gramEnd"/>
            <w:r>
              <w:rPr>
                <w:color w:val="392C69"/>
              </w:rPr>
              <w:t xml:space="preserve"> см. </w:t>
            </w:r>
            <w:hyperlink r:id="rId16" w:history="1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Минэкономразвития России от 15.03.2017 N Д28и-1330.</w:t>
            </w:r>
          </w:p>
        </w:tc>
      </w:tr>
    </w:tbl>
    <w:p w:rsidR="00056848" w:rsidRDefault="00056848">
      <w:pPr>
        <w:pStyle w:val="ConsPlusTitle"/>
        <w:spacing w:before="280"/>
        <w:jc w:val="center"/>
      </w:pPr>
      <w:bookmarkStart w:id="0" w:name="P43"/>
      <w:bookmarkEnd w:id="0"/>
      <w:r>
        <w:t>ПЕРЕЧЕНЬ</w:t>
      </w:r>
    </w:p>
    <w:p w:rsidR="00056848" w:rsidRDefault="00056848">
      <w:pPr>
        <w:pStyle w:val="ConsPlusTitle"/>
        <w:jc w:val="center"/>
      </w:pPr>
      <w:r>
        <w:t>ТОВАРОВ (РАБОТ, УСЛУГ), В СООТВЕТСТВИИ С КОТОРЫМ</w:t>
      </w:r>
    </w:p>
    <w:p w:rsidR="00056848" w:rsidRDefault="00056848">
      <w:pPr>
        <w:pStyle w:val="ConsPlusTitle"/>
        <w:jc w:val="center"/>
      </w:pPr>
      <w:r>
        <w:t>ПРИ ОПРЕДЕЛЕНИИ ПОСТАВЩИКОВ (ПОДРЯДЧИКОВ, ИСПОЛНИТЕЛЕЙ)</w:t>
      </w:r>
    </w:p>
    <w:p w:rsidR="00056848" w:rsidRDefault="00056848">
      <w:pPr>
        <w:pStyle w:val="ConsPlusTitle"/>
        <w:jc w:val="center"/>
      </w:pPr>
      <w:r>
        <w:t>ЗАКАЗЧИК ОБЯЗАН ПРЕДОСТАВЛЯТЬ УЧРЕЖДЕНИЯМ И ПРЕДПРИЯТИЯМ</w:t>
      </w:r>
    </w:p>
    <w:p w:rsidR="00056848" w:rsidRDefault="00056848">
      <w:pPr>
        <w:pStyle w:val="ConsPlusTitle"/>
        <w:jc w:val="center"/>
      </w:pPr>
      <w:r>
        <w:t>УГОЛОВНО-ИСПОЛНИТЕЛЬНОЙ СИСТЕМЫ ПРЕИМУЩЕСТВА В ОТНОШЕНИИ</w:t>
      </w:r>
    </w:p>
    <w:p w:rsidR="00056848" w:rsidRDefault="00056848">
      <w:pPr>
        <w:pStyle w:val="ConsPlusTitle"/>
        <w:jc w:val="center"/>
      </w:pPr>
      <w:r>
        <w:t>ПРЕДЛАГАЕМЫХ ИМИ ЦЕНЫ КОНТРАКТА, СУММЫ ЦЕН</w:t>
      </w:r>
    </w:p>
    <w:p w:rsidR="00056848" w:rsidRDefault="00056848">
      <w:pPr>
        <w:pStyle w:val="ConsPlusTitle"/>
        <w:jc w:val="center"/>
      </w:pPr>
      <w:r>
        <w:t>ЕДИНИЦ ТОВАРА, РАБОТЫ, УСЛУГИ</w:t>
      </w:r>
    </w:p>
    <w:p w:rsidR="00056848" w:rsidRDefault="0005684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5684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56848" w:rsidRDefault="000568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6848" w:rsidRDefault="000568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04.02.2016 </w:t>
            </w:r>
            <w:hyperlink r:id="rId17" w:history="1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56848" w:rsidRDefault="000568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27.07.2019 </w:t>
            </w:r>
            <w:hyperlink r:id="rId18" w:history="1">
              <w:r>
                <w:rPr>
                  <w:color w:val="0000FF"/>
                </w:rPr>
                <w:t>N 973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56848" w:rsidRDefault="00056848">
      <w:pPr>
        <w:pStyle w:val="ConsPlusNormal"/>
        <w:jc w:val="both"/>
      </w:pPr>
    </w:p>
    <w:p w:rsidR="00056848" w:rsidRDefault="00056848">
      <w:pPr>
        <w:sectPr w:rsidR="00056848" w:rsidSect="00FE25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0"/>
        <w:gridCol w:w="7370"/>
      </w:tblGrid>
      <w:tr w:rsidR="00056848"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6848" w:rsidRDefault="00056848">
            <w:pPr>
              <w:pStyle w:val="ConsPlusNormal"/>
              <w:jc w:val="center"/>
            </w:pPr>
            <w:r>
              <w:lastRenderedPageBreak/>
              <w:t xml:space="preserve">Код </w:t>
            </w:r>
            <w:hyperlink r:id="rId19" w:history="1">
              <w:r>
                <w:rPr>
                  <w:color w:val="0000FF"/>
                </w:rPr>
                <w:t>ОКПД 2</w:t>
              </w:r>
            </w:hyperlink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848" w:rsidRDefault="00056848">
            <w:pPr>
              <w:pStyle w:val="ConsPlusNormal"/>
              <w:jc w:val="center"/>
            </w:pPr>
            <w:r>
              <w:t>Виды продукции и услуг</w:t>
            </w:r>
          </w:p>
        </w:tc>
      </w:tr>
      <w:tr w:rsidR="000568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01.19.10.190</w:t>
              </w:r>
            </w:hyperlink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</w:pPr>
            <w:r>
              <w:t>Культуры кормовые, не включенные в другие группировки</w:t>
            </w:r>
          </w:p>
        </w:tc>
      </w:tr>
      <w:tr w:rsidR="000568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01.41.20.110</w:t>
              </w:r>
            </w:hyperlink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</w:pPr>
            <w:r>
              <w:t>Молоко сырое коровье</w:t>
            </w:r>
          </w:p>
        </w:tc>
      </w:tr>
      <w:tr w:rsidR="000568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03.11.63.120</w:t>
              </w:r>
            </w:hyperlink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</w:pPr>
            <w:r>
              <w:t>Водоросли бурые</w:t>
            </w:r>
          </w:p>
        </w:tc>
      </w:tr>
      <w:tr w:rsidR="000568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05.10.10.110</w:t>
              </w:r>
            </w:hyperlink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</w:pPr>
            <w:r>
              <w:t>Антрацит</w:t>
            </w:r>
          </w:p>
        </w:tc>
      </w:tr>
      <w:tr w:rsidR="000568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  <w:jc w:val="center"/>
            </w:pPr>
            <w:r>
              <w:t>05.20.10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</w:pPr>
            <w:r>
              <w:t>Уголь бурый (лигнит)</w:t>
            </w:r>
          </w:p>
        </w:tc>
      </w:tr>
      <w:tr w:rsidR="000568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  <w:jc w:val="center"/>
            </w:pPr>
            <w:r>
              <w:t>10.13.14.110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</w:pPr>
            <w:r>
              <w:t>Изделия колбасные вареные, в том числе фаршированные</w:t>
            </w:r>
          </w:p>
        </w:tc>
      </w:tr>
      <w:tr w:rsidR="000568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  <w:jc w:val="center"/>
            </w:pPr>
            <w:r>
              <w:t>10.31.13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</w:pPr>
            <w:r>
              <w:t>Мука тонкого и грубого помола, хлопья и гранулы из сушеного картофеля</w:t>
            </w:r>
          </w:p>
        </w:tc>
      </w:tr>
      <w:tr w:rsidR="000568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10.39.17.111</w:t>
              </w:r>
            </w:hyperlink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</w:pPr>
            <w:r>
              <w:t>Пюре и пасты овощные</w:t>
            </w:r>
          </w:p>
        </w:tc>
      </w:tr>
      <w:tr w:rsidR="000568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  <w:jc w:val="center"/>
            </w:pPr>
            <w:r>
              <w:t>10.39.25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</w:pPr>
            <w:r>
              <w:t>Фрукты переработанные и консервированные</w:t>
            </w:r>
          </w:p>
        </w:tc>
      </w:tr>
      <w:tr w:rsidR="000568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  <w:jc w:val="center"/>
            </w:pPr>
            <w:r>
              <w:t>10.51.40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</w:pPr>
            <w:r>
              <w:t>Сыры, продукты сырные и творог</w:t>
            </w:r>
          </w:p>
        </w:tc>
      </w:tr>
      <w:tr w:rsidR="000568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10.51.52.120</w:t>
              </w:r>
            </w:hyperlink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</w:pPr>
            <w:r>
              <w:t>Сметана</w:t>
            </w:r>
          </w:p>
        </w:tc>
      </w:tr>
      <w:tr w:rsidR="000568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  <w:jc w:val="center"/>
            </w:pPr>
            <w:r>
              <w:t>10.62.11.110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</w:pPr>
            <w:r>
              <w:t>Крахмалы</w:t>
            </w:r>
          </w:p>
        </w:tc>
      </w:tr>
      <w:tr w:rsidR="000568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  <w:jc w:val="center"/>
            </w:pPr>
            <w:r>
              <w:t>10.72.12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</w:pPr>
            <w:r>
              <w:t xml:space="preserve">Печенье и </w:t>
            </w:r>
            <w:proofErr w:type="gramStart"/>
            <w:r>
              <w:t>пряники</w:t>
            </w:r>
            <w:proofErr w:type="gramEnd"/>
            <w:r>
              <w:t xml:space="preserve"> имбирные и аналогичные изделия; печенье сладкое; вафли и вафельные облатки</w:t>
            </w:r>
          </w:p>
        </w:tc>
      </w:tr>
      <w:tr w:rsidR="000568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10.81.12.110</w:t>
              </w:r>
            </w:hyperlink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</w:pPr>
            <w:r>
              <w:t>Сахар белый свекловичный в твердом состоянии без вкусоароматических или красящих добавок</w:t>
            </w:r>
          </w:p>
        </w:tc>
      </w:tr>
      <w:tr w:rsidR="000568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10.84.12.190</w:t>
              </w:r>
            </w:hyperlink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</w:pPr>
            <w:r>
              <w:t>Соусы и кремы на растительных маслах прочие</w:t>
            </w:r>
          </w:p>
        </w:tc>
      </w:tr>
      <w:tr w:rsidR="000568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  <w:jc w:val="center"/>
            </w:pPr>
            <w:r>
              <w:t>10.89.11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</w:pPr>
            <w:r>
              <w:t>Супы; бульоны и заготовки для их приготовления</w:t>
            </w:r>
          </w:p>
        </w:tc>
      </w:tr>
      <w:tr w:rsidR="000568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  <w:jc w:val="center"/>
            </w:pPr>
            <w:r>
              <w:t>10.89.12.110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</w:pPr>
            <w:r>
              <w:t>Яйца без скорлупы и желтки яичные, свежие или консервированные</w:t>
            </w:r>
          </w:p>
        </w:tc>
      </w:tr>
      <w:tr w:rsidR="000568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10.89.13.112</w:t>
              </w:r>
            </w:hyperlink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</w:pPr>
            <w:r>
              <w:t>Дрожжи хлебопекарные сушеные</w:t>
            </w:r>
          </w:p>
        </w:tc>
      </w:tr>
      <w:tr w:rsidR="000568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25.71.11.110</w:t>
              </w:r>
            </w:hyperlink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</w:pPr>
            <w:r>
              <w:t>Ножи (кроме ножей для машин)</w:t>
            </w:r>
          </w:p>
        </w:tc>
      </w:tr>
      <w:tr w:rsidR="000568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  <w:jc w:val="center"/>
            </w:pPr>
            <w:r>
              <w:t>25.71.14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</w:pPr>
            <w:r>
              <w:t>Ложки, вилки, половники, шумовки, лопаточки для тортов, ножи для рыбы, ножи для масла, щипцы для сахара и аналогичные кухонные и столовые приборы</w:t>
            </w:r>
          </w:p>
        </w:tc>
      </w:tr>
      <w:tr w:rsidR="000568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27.51.21.122</w:t>
              </w:r>
            </w:hyperlink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</w:pPr>
            <w:r>
              <w:t>Электромясорубки</w:t>
            </w:r>
          </w:p>
        </w:tc>
      </w:tr>
      <w:tr w:rsidR="000568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27.51.24.190</w:t>
              </w:r>
            </w:hyperlink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</w:pPr>
            <w:r>
              <w:t>Приборы электронагревательные бытовые прочие, не включенные в другие группировки</w:t>
            </w:r>
          </w:p>
        </w:tc>
      </w:tr>
      <w:tr w:rsidR="000568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27.51.25.110</w:t>
              </w:r>
            </w:hyperlink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</w:pPr>
            <w:r>
              <w:t>Водонагреватели проточные и накопительные электрические</w:t>
            </w:r>
          </w:p>
        </w:tc>
      </w:tr>
      <w:tr w:rsidR="000568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27.51.25.120</w:t>
              </w:r>
            </w:hyperlink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</w:pPr>
            <w:r>
              <w:t>Кипятильники погружные электрические</w:t>
            </w:r>
          </w:p>
        </w:tc>
      </w:tr>
      <w:tr w:rsidR="000568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  <w:jc w:val="center"/>
            </w:pPr>
            <w:hyperlink r:id="rId34" w:history="1">
              <w:r>
                <w:rPr>
                  <w:color w:val="0000FF"/>
                </w:rPr>
                <w:t>28.25.13.119</w:t>
              </w:r>
            </w:hyperlink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</w:pPr>
            <w:r>
              <w:t>Оборудование холодильное прочее</w:t>
            </w:r>
          </w:p>
        </w:tc>
      </w:tr>
      <w:tr w:rsidR="000568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31.09.12.121</w:t>
              </w:r>
            </w:hyperlink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056848" w:rsidRDefault="00056848">
            <w:pPr>
              <w:pStyle w:val="ConsPlusNormal"/>
            </w:pPr>
            <w:r>
              <w:t>Кровати деревянные для взрослых</w:t>
            </w:r>
          </w:p>
        </w:tc>
      </w:tr>
      <w:tr w:rsidR="000568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6848" w:rsidRDefault="00056848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31.09.12.124</w:t>
              </w:r>
            </w:hyperlink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6848" w:rsidRDefault="00056848">
            <w:pPr>
              <w:pStyle w:val="ConsPlusNormal"/>
            </w:pPr>
            <w:r>
              <w:t>Тумбы деревянные для спальни</w:t>
            </w:r>
          </w:p>
        </w:tc>
      </w:tr>
    </w:tbl>
    <w:p w:rsidR="00056848" w:rsidRDefault="00056848">
      <w:pPr>
        <w:pStyle w:val="ConsPlusNormal"/>
        <w:jc w:val="both"/>
      </w:pPr>
    </w:p>
    <w:p w:rsidR="00056848" w:rsidRDefault="00056848">
      <w:pPr>
        <w:pStyle w:val="ConsPlusNormal"/>
        <w:jc w:val="both"/>
      </w:pPr>
    </w:p>
    <w:p w:rsidR="00056848" w:rsidRDefault="000568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02AB" w:rsidRDefault="003402AB">
      <w:bookmarkStart w:id="1" w:name="_GoBack"/>
      <w:bookmarkEnd w:id="1"/>
    </w:p>
    <w:sectPr w:rsidR="003402AB" w:rsidSect="000A71F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848"/>
    <w:rsid w:val="00056848"/>
    <w:rsid w:val="0034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6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6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68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6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6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68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9DE7EF62F00390D18CEB9F34AA6E928F76D03828C5B8691A043F1BF00739F6D0EF6449BC134EDFE4069DB6383499619D875E09586F746FnDrCH" TargetMode="External"/><Relationship Id="rId13" Type="http://schemas.openxmlformats.org/officeDocument/2006/relationships/hyperlink" Target="consultantplus://offline/ref=BD9DE7EF62F00390D18CEB9F34AA6E928D77D3382EC4B8691A043F1BF00739F6C2EF3C45BD1653DDED13CBE77Dn6r8H" TargetMode="External"/><Relationship Id="rId18" Type="http://schemas.openxmlformats.org/officeDocument/2006/relationships/hyperlink" Target="consultantplus://offline/ref=BD9DE7EF62F00390D18CEB9F34AA6E928F77D43827CFB8691A043F1BF00739F6D0EF6449BC134DD8E3069DB6383499619D875E09586F746FnDrCH" TargetMode="External"/><Relationship Id="rId26" Type="http://schemas.openxmlformats.org/officeDocument/2006/relationships/hyperlink" Target="consultantplus://offline/ref=BD9DE7EF62F00390D18CEB9F34AA6E928F76D6392CCFB8691A043F1BF00739F6D0EF6449BC154BD4E6069DB6383499619D875E09586F746FnDrC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D9DE7EF62F00390D18CEB9F34AA6E928F76D6392CCFB8691A043F1BF00739F6D0EF6449BC124FDEED069DB6383499619D875E09586F746FnDrCH" TargetMode="External"/><Relationship Id="rId34" Type="http://schemas.openxmlformats.org/officeDocument/2006/relationships/hyperlink" Target="consultantplus://offline/ref=BD9DE7EF62F00390D18CEB9F34AA6E928F76D6392CCFB8691A043F1BF00739F6D0EF6449BE114DDBE0069DB6383499619D875E09586F746FnDrCH" TargetMode="External"/><Relationship Id="rId7" Type="http://schemas.openxmlformats.org/officeDocument/2006/relationships/hyperlink" Target="consultantplus://offline/ref=BD9DE7EF62F00390D18CEB9F34AA6E928F77D43827CFB8691A043F1BF00739F6D0EF6449BC134DD8E7069DB6383499619D875E09586F746FnDrCH" TargetMode="External"/><Relationship Id="rId12" Type="http://schemas.openxmlformats.org/officeDocument/2006/relationships/hyperlink" Target="consultantplus://offline/ref=BD9DE7EF62F00390D18CEB9F34AA6E928F77D43827CFB8691A043F1BF00739F6D0EF6449BC134DD8E0069DB6383499619D875E09586F746FnDrCH" TargetMode="External"/><Relationship Id="rId17" Type="http://schemas.openxmlformats.org/officeDocument/2006/relationships/hyperlink" Target="consultantplus://offline/ref=BD9DE7EF62F00390D18CEB9F34AA6E928D7DD73F2CCEB8691A043F1BF00739F6D0EF6449BC134DDDE0069DB6383499619D875E09586F746FnDrCH" TargetMode="External"/><Relationship Id="rId25" Type="http://schemas.openxmlformats.org/officeDocument/2006/relationships/hyperlink" Target="consultantplus://offline/ref=BD9DE7EF62F00390D18CEB9F34AA6E928F76D6392CCFB8691A043F1BF00739F6D0EF6449BC154CDCE6069DB6383499619D875E09586F746FnDrCH" TargetMode="External"/><Relationship Id="rId33" Type="http://schemas.openxmlformats.org/officeDocument/2006/relationships/hyperlink" Target="consultantplus://offline/ref=BD9DE7EF62F00390D18CEB9F34AA6E928F76D6392CCFB8691A043F1BF00739F6D0EF6449BE1345D4EC069DB6383499619D875E09586F746FnDrCH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D9DE7EF62F00390D18CEB9F34AA6E928E75D13A2FCAB8691A043F1BF00739F6C2EF3C45BD1653DDED13CBE77Dn6r8H" TargetMode="External"/><Relationship Id="rId20" Type="http://schemas.openxmlformats.org/officeDocument/2006/relationships/hyperlink" Target="consultantplus://offline/ref=BD9DE7EF62F00390D18CEB9F34AA6E928F76D6392CCFB8691A043F1BF00739F6D0EF6449BC134AD9ED069DB6383499619D875E09586F746FnDrCH" TargetMode="External"/><Relationship Id="rId29" Type="http://schemas.openxmlformats.org/officeDocument/2006/relationships/hyperlink" Target="consultantplus://offline/ref=BD9DE7EF62F00390D18CEB9F34AA6E928F76D6392CCFB8691A043F1BF00739F6D0EF6449BD1B4EDBE4069DB6383499619D875E09586F746FnDrC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D9DE7EF62F00390D18CEB9F34AA6E928D7DD73F2CCEB8691A043F1BF00739F6D0EF6449BC134DDDE0069DB6383499619D875E09586F746FnDrCH" TargetMode="External"/><Relationship Id="rId11" Type="http://schemas.openxmlformats.org/officeDocument/2006/relationships/hyperlink" Target="consultantplus://offline/ref=BD9DE7EF62F00390D18CEB9F34AA6E928F77D43827CFB8691A043F1BF00739F6D0EF6449BC134DD8E1069DB6383499619D875E09586F746FnDrCH" TargetMode="External"/><Relationship Id="rId24" Type="http://schemas.openxmlformats.org/officeDocument/2006/relationships/hyperlink" Target="consultantplus://offline/ref=BD9DE7EF62F00390D18CEB9F34AA6E928F76D6392CCFB8691A043F1BF00739F6D0EF6449BC1649DDE4069DB6383499619D875E09586F746FnDrCH" TargetMode="External"/><Relationship Id="rId32" Type="http://schemas.openxmlformats.org/officeDocument/2006/relationships/hyperlink" Target="consultantplus://offline/ref=BD9DE7EF62F00390D18CEB9F34AA6E928F76D6392CCFB8691A043F1BF00739F6D0EF6449BE1345D4E2069DB6383499619D875E09586F746FnDrCH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D9DE7EF62F00390D18CEB9F34AA6E928D77D33B29C5B8691A043F1BF00739F6C2EF3C45BD1653DDED13CBE77Dn6r8H" TargetMode="External"/><Relationship Id="rId23" Type="http://schemas.openxmlformats.org/officeDocument/2006/relationships/hyperlink" Target="consultantplus://offline/ref=BD9DE7EF62F00390D18CEB9F34AA6E928F76D6392CCFB8691A043F1BF00739F6D0EF6449BC104EDBEC069DB6383499619D875E09586F746FnDrCH" TargetMode="External"/><Relationship Id="rId28" Type="http://schemas.openxmlformats.org/officeDocument/2006/relationships/hyperlink" Target="consultantplus://offline/ref=BD9DE7EF62F00390D18CEB9F34AA6E928F76D6392CCFB8691A043F1BF00739F6D0EF6449BC144EDDE6069DB6383499619D875E09586F746FnDrCH" TargetMode="External"/><Relationship Id="rId36" Type="http://schemas.openxmlformats.org/officeDocument/2006/relationships/hyperlink" Target="consultantplus://offline/ref=BD9DE7EF62F00390D18CEB9F34AA6E928F76D6392CCFB8691A043F1BF00739F6D0EF6449BE1745DEE4069DB6383499619D875E09586F746FnDrCH" TargetMode="External"/><Relationship Id="rId10" Type="http://schemas.openxmlformats.org/officeDocument/2006/relationships/hyperlink" Target="consultantplus://offline/ref=BD9DE7EF62F00390D18CEB9F34AA6E928F76D03828C5B8691A043F1BF00739F6D0EF6449BC134EDCEC069DB6383499619D875E09586F746FnDrCH" TargetMode="External"/><Relationship Id="rId19" Type="http://schemas.openxmlformats.org/officeDocument/2006/relationships/hyperlink" Target="consultantplus://offline/ref=BD9DE7EF62F00390D18CEB9F34AA6E928F76D6392CCFB8691A043F1BF00739F6C2EF3C45BD1653DDED13CBE77Dn6r8H" TargetMode="External"/><Relationship Id="rId31" Type="http://schemas.openxmlformats.org/officeDocument/2006/relationships/hyperlink" Target="consultantplus://offline/ref=BD9DE7EF62F00390D18CEB9F34AA6E928F76D6392CCFB8691A043F1BF00739F6D0EF6449BE1345D4E6069DB6383499619D875E09586F746FnD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9DE7EF62F00390D18CEB9F34AA6E928F77D43827CFB8691A043F1BF00739F6D0EF6449BC134DD8E6069DB6383499619D875E09586F746FnDrCH" TargetMode="External"/><Relationship Id="rId14" Type="http://schemas.openxmlformats.org/officeDocument/2006/relationships/hyperlink" Target="consultantplus://offline/ref=BD9DE7EF62F00390D18CEB9F34AA6E928D77D63A27C8B8691A043F1BF00739F6D0EF6449BC134EDCE5069DB6383499619D875E09586F746FnDrCH" TargetMode="External"/><Relationship Id="rId22" Type="http://schemas.openxmlformats.org/officeDocument/2006/relationships/hyperlink" Target="consultantplus://offline/ref=BD9DE7EF62F00390D18CEB9F34AA6E928F76D6392CCFB8691A043F1BF00739F6D0EF6449BC1145DFED069DB6383499619D875E09586F746FnDrCH" TargetMode="External"/><Relationship Id="rId27" Type="http://schemas.openxmlformats.org/officeDocument/2006/relationships/hyperlink" Target="consultantplus://offline/ref=BD9DE7EF62F00390D18CEB9F34AA6E928F76D6392CCFB8691A043F1BF00739F6D0EF6449BC144DDFEC069DB6383499619D875E09586F746FnDrCH" TargetMode="External"/><Relationship Id="rId30" Type="http://schemas.openxmlformats.org/officeDocument/2006/relationships/hyperlink" Target="consultantplus://offline/ref=BD9DE7EF62F00390D18CEB9F34AA6E928F76D6392CCFB8691A043F1BF00739F6D0EF6449BE1345D8E4069DB6383499619D875E09586F746FnDrCH" TargetMode="External"/><Relationship Id="rId35" Type="http://schemas.openxmlformats.org/officeDocument/2006/relationships/hyperlink" Target="consultantplus://offline/ref=BD9DE7EF62F00390D18CEB9F34AA6E928F76D6392CCFB8691A043F1BF00739F6D0EF6449BE1745DFE0069DB6383499619D875E09586F746FnD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2019-08-15T07:43:00Z</dcterms:created>
  <dcterms:modified xsi:type="dcterms:W3CDTF">2019-08-15T07:43:00Z</dcterms:modified>
</cp:coreProperties>
</file>